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9A" w:rsidRDefault="006C0FD8" w:rsidP="001E346F">
      <w:bookmarkStart w:id="0" w:name="_GoBack"/>
      <w:bookmarkEnd w:id="0"/>
      <w:r w:rsidRPr="001E346F">
        <w:rPr>
          <w:noProof/>
          <w:lang w:val="en-US"/>
        </w:rPr>
        <w:drawing>
          <wp:inline distT="0" distB="0" distL="0" distR="0">
            <wp:extent cx="1371600" cy="1371600"/>
            <wp:effectExtent l="0" t="0" r="0" b="0"/>
            <wp:docPr id="3" name="Picture 3" descr="L:\Communications and Engagement\LIVE JOBS-2014\Artwork Assets\Logos\LDNP\LDNP Logos\JPG\90mmcmykLDNP-brow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Communications and Engagement\LIVE JOBS-2014\Artwork Assets\Logos\LDNP\LDNP Logos\JPG\90mmcmykLDNP-brow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F34" w:rsidRDefault="00945F3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5F34" w:rsidTr="003F221C">
        <w:tc>
          <w:tcPr>
            <w:tcW w:w="9747" w:type="dxa"/>
            <w:shd w:val="clear" w:color="auto" w:fill="auto"/>
          </w:tcPr>
          <w:p w:rsidR="00945F34" w:rsidRPr="00945F34" w:rsidRDefault="00945F34" w:rsidP="00945F34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 w:rsidRPr="00945F34">
              <w:rPr>
                <w:b/>
                <w:sz w:val="32"/>
                <w:szCs w:val="32"/>
              </w:rPr>
              <w:t>APPLICATION FOR A PERMIT TO COLLECT MINERALS</w:t>
            </w:r>
            <w:r w:rsidRPr="00945F34">
              <w:rPr>
                <w:b/>
                <w:sz w:val="32"/>
                <w:szCs w:val="32"/>
              </w:rPr>
              <w:br/>
              <w:t>ON THE CALDBECK AND ULDALE COMMONS</w:t>
            </w:r>
          </w:p>
          <w:p w:rsidR="00945F34" w:rsidRDefault="00945F34" w:rsidP="00721B68">
            <w:pPr>
              <w:spacing w:before="120" w:after="120"/>
              <w:jc w:val="center"/>
            </w:pPr>
            <w:r w:rsidRPr="00945F34">
              <w:rPr>
                <w:b/>
                <w:sz w:val="32"/>
                <w:szCs w:val="32"/>
              </w:rPr>
              <w:t>(</w:t>
            </w:r>
            <w:r w:rsidR="00721B68">
              <w:rPr>
                <w:b/>
                <w:sz w:val="32"/>
                <w:szCs w:val="32"/>
              </w:rPr>
              <w:t>Amber</w:t>
            </w:r>
            <w:r w:rsidRPr="00945F34">
              <w:rPr>
                <w:b/>
                <w:sz w:val="32"/>
                <w:szCs w:val="32"/>
              </w:rPr>
              <w:t xml:space="preserve"> Zone)</w:t>
            </w:r>
          </w:p>
        </w:tc>
      </w:tr>
    </w:tbl>
    <w:p w:rsidR="00945F34" w:rsidRDefault="00945F34"/>
    <w:p w:rsidR="00945F34" w:rsidRDefault="00945F34">
      <w:pPr>
        <w:rPr>
          <w:i/>
        </w:rPr>
      </w:pPr>
      <w:r>
        <w:rPr>
          <w:i/>
        </w:rPr>
        <w:t xml:space="preserve">This application form should be used in conjunction with a copy of the Code of Conduct for Mineral Collecting on the Caldbeck and Uldale Commons and a map depicting the collecting zones. These are </w:t>
      </w:r>
      <w:r w:rsidR="00D960DA">
        <w:rPr>
          <w:i/>
        </w:rPr>
        <w:t>available on the LDNPA website (see end).</w:t>
      </w:r>
    </w:p>
    <w:p w:rsidR="00945F34" w:rsidRDefault="00945F34">
      <w:pPr>
        <w:rPr>
          <w:i/>
        </w:rPr>
      </w:pPr>
    </w:p>
    <w:p w:rsidR="00945F34" w:rsidRPr="003F221C" w:rsidRDefault="00945F34">
      <w:pPr>
        <w:rPr>
          <w:b/>
          <w:i/>
        </w:rPr>
      </w:pPr>
      <w:r w:rsidRPr="003F221C">
        <w:rPr>
          <w:b/>
          <w:i/>
        </w:rPr>
        <w:t>PLEASE COMPLETE ALL THE SECTIONS</w:t>
      </w:r>
    </w:p>
    <w:p w:rsidR="00945F34" w:rsidRDefault="00945F34">
      <w:pPr>
        <w:rPr>
          <w:i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D635A" w:rsidTr="003F221C">
        <w:tc>
          <w:tcPr>
            <w:tcW w:w="9747" w:type="dxa"/>
            <w:shd w:val="clear" w:color="auto" w:fill="auto"/>
          </w:tcPr>
          <w:p w:rsidR="00945F34" w:rsidRPr="007A1FF3" w:rsidRDefault="003F221C" w:rsidP="00945F34">
            <w:pPr>
              <w:spacing w:before="120" w:after="120"/>
              <w:rPr>
                <w:b/>
                <w:i/>
                <w:sz w:val="24"/>
                <w:szCs w:val="24"/>
              </w:rPr>
            </w:pPr>
            <w:r w:rsidRPr="007A1FF3">
              <w:rPr>
                <w:b/>
                <w:i/>
                <w:sz w:val="24"/>
                <w:szCs w:val="24"/>
              </w:rPr>
              <w:t>Applicant</w:t>
            </w:r>
          </w:p>
          <w:p w:rsidR="00945F34" w:rsidRDefault="00945F34" w:rsidP="003F221C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Name:</w:t>
            </w:r>
            <w:r>
              <w:tab/>
            </w:r>
            <w:r>
              <w:tab/>
            </w:r>
          </w:p>
          <w:p w:rsidR="00FD635A" w:rsidRDefault="00945F34" w:rsidP="003F221C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Address:</w:t>
            </w:r>
            <w:r w:rsidR="00FD635A">
              <w:tab/>
            </w:r>
            <w:r w:rsidR="00FD635A">
              <w:tab/>
            </w:r>
          </w:p>
          <w:p w:rsidR="00FD635A" w:rsidRDefault="00FD635A" w:rsidP="003F221C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ab/>
            </w:r>
            <w:r>
              <w:tab/>
            </w:r>
          </w:p>
          <w:p w:rsidR="00FD635A" w:rsidRDefault="00FD635A" w:rsidP="003F221C">
            <w:pPr>
              <w:tabs>
                <w:tab w:val="left" w:pos="1276"/>
                <w:tab w:val="right" w:leader="dot" w:pos="4253"/>
                <w:tab w:val="left" w:pos="4536"/>
                <w:tab w:val="left" w:pos="5812"/>
                <w:tab w:val="right" w:leader="dot" w:pos="9356"/>
              </w:tabs>
              <w:spacing w:before="120" w:after="120"/>
              <w:ind w:right="-2"/>
            </w:pPr>
            <w:r>
              <w:t>Postcode:</w:t>
            </w:r>
            <w:r>
              <w:tab/>
            </w:r>
            <w:r>
              <w:tab/>
            </w:r>
            <w:r>
              <w:tab/>
              <w:t>Telephone:</w:t>
            </w:r>
            <w:r>
              <w:tab/>
            </w:r>
            <w:r>
              <w:tab/>
            </w:r>
          </w:p>
          <w:p w:rsidR="00FD635A" w:rsidRDefault="00FD635A" w:rsidP="003F221C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Email:</w:t>
            </w:r>
            <w:r>
              <w:tab/>
            </w:r>
            <w:r>
              <w:tab/>
            </w:r>
          </w:p>
          <w:p w:rsidR="00FD635A" w:rsidRDefault="00FD635A" w:rsidP="00FD635A">
            <w:pPr>
              <w:tabs>
                <w:tab w:val="left" w:pos="2127"/>
                <w:tab w:val="right" w:leader="dot" w:pos="5812"/>
              </w:tabs>
              <w:spacing w:before="120" w:after="120"/>
            </w:pPr>
            <w:r>
              <w:t>Date of application:</w:t>
            </w:r>
            <w:r>
              <w:tab/>
            </w:r>
            <w:r>
              <w:tab/>
            </w:r>
          </w:p>
          <w:p w:rsidR="00FD635A" w:rsidRPr="00945F34" w:rsidRDefault="00FD635A" w:rsidP="003F221C">
            <w:pPr>
              <w:tabs>
                <w:tab w:val="left" w:pos="5812"/>
                <w:tab w:val="right" w:leader="dot" w:pos="9356"/>
              </w:tabs>
              <w:spacing w:before="120" w:after="120"/>
            </w:pPr>
            <w:r>
              <w:t>Registration number of vehicle(s) to be used for the visit:</w:t>
            </w:r>
            <w:r>
              <w:tab/>
            </w:r>
            <w:r>
              <w:tab/>
            </w:r>
          </w:p>
        </w:tc>
      </w:tr>
    </w:tbl>
    <w:p w:rsidR="00945F34" w:rsidRDefault="00945F34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F221C" w:rsidTr="003C6265">
        <w:trPr>
          <w:trHeight w:val="1276"/>
        </w:trPr>
        <w:tc>
          <w:tcPr>
            <w:tcW w:w="9747" w:type="dxa"/>
            <w:shd w:val="clear" w:color="auto" w:fill="auto"/>
          </w:tcPr>
          <w:p w:rsidR="003F221C" w:rsidRPr="007A1FF3" w:rsidRDefault="003F221C" w:rsidP="003F221C">
            <w:pPr>
              <w:spacing w:before="120"/>
              <w:rPr>
                <w:b/>
                <w:i/>
                <w:sz w:val="24"/>
                <w:szCs w:val="24"/>
              </w:rPr>
            </w:pPr>
            <w:r w:rsidRPr="007A1FF3">
              <w:rPr>
                <w:b/>
                <w:i/>
                <w:sz w:val="24"/>
                <w:szCs w:val="24"/>
              </w:rPr>
              <w:t>Membership of geological or mineralogical groups or societies</w:t>
            </w:r>
          </w:p>
          <w:p w:rsidR="003F221C" w:rsidRPr="003F221C" w:rsidRDefault="00462CAB" w:rsidP="003F221C">
            <w:pPr>
              <w:tabs>
                <w:tab w:val="left" w:pos="5812"/>
                <w:tab w:val="right" w:leader="dot" w:pos="8931"/>
              </w:tabs>
              <w:spacing w:after="12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(Please list any relevant groups or societies of which you are a member</w:t>
            </w:r>
            <w:r w:rsidR="003F221C" w:rsidRPr="003F221C">
              <w:rPr>
                <w:i/>
                <w:sz w:val="21"/>
                <w:szCs w:val="21"/>
              </w:rPr>
              <w:t>.)</w:t>
            </w:r>
          </w:p>
          <w:p w:rsidR="003F221C" w:rsidRPr="00945F34" w:rsidRDefault="00462CAB" w:rsidP="00462CAB">
            <w:pPr>
              <w:tabs>
                <w:tab w:val="left" w:pos="7410"/>
              </w:tabs>
              <w:spacing w:before="120" w:after="120"/>
            </w:pPr>
            <w:r>
              <w:tab/>
            </w:r>
          </w:p>
        </w:tc>
      </w:tr>
    </w:tbl>
    <w:p w:rsidR="003F221C" w:rsidRDefault="003F221C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134F2" w:rsidTr="002134F2">
        <w:trPr>
          <w:trHeight w:val="2126"/>
        </w:trPr>
        <w:tc>
          <w:tcPr>
            <w:tcW w:w="9747" w:type="dxa"/>
            <w:shd w:val="clear" w:color="auto" w:fill="auto"/>
          </w:tcPr>
          <w:p w:rsidR="00D26D92" w:rsidRDefault="002134F2" w:rsidP="00D26D92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Reason for collecting</w:t>
            </w:r>
          </w:p>
          <w:p w:rsidR="00D26D92" w:rsidRDefault="00D26D92" w:rsidP="00D26D92">
            <w:pPr>
              <w:tabs>
                <w:tab w:val="right" w:leader="dot" w:pos="9356"/>
              </w:tabs>
              <w:spacing w:before="120"/>
            </w:pPr>
            <w:r>
              <w:t>Title or summary of project:</w:t>
            </w:r>
            <w:r>
              <w:tab/>
            </w:r>
          </w:p>
          <w:p w:rsidR="00D26D92" w:rsidRDefault="00D26D92" w:rsidP="00D26D92">
            <w:pPr>
              <w:tabs>
                <w:tab w:val="right" w:leader="dot" w:pos="9356"/>
              </w:tabs>
              <w:spacing w:before="120"/>
            </w:pPr>
            <w:r>
              <w:tab/>
            </w:r>
          </w:p>
          <w:p w:rsidR="00D26D92" w:rsidRDefault="00D26D92" w:rsidP="00D26D92">
            <w:pPr>
              <w:tabs>
                <w:tab w:val="right" w:leader="dot" w:pos="9356"/>
              </w:tabs>
              <w:spacing w:before="120"/>
            </w:pPr>
            <w:r>
              <w:tab/>
            </w:r>
          </w:p>
          <w:p w:rsidR="00D26D92" w:rsidRDefault="00D26D92" w:rsidP="00D26D92">
            <w:pPr>
              <w:tabs>
                <w:tab w:val="right" w:leader="dot" w:pos="9356"/>
              </w:tabs>
              <w:spacing w:before="120"/>
            </w:pPr>
            <w:r>
              <w:tab/>
            </w:r>
          </w:p>
          <w:p w:rsidR="002134F2" w:rsidRPr="00D26D92" w:rsidRDefault="00D26D92" w:rsidP="00D26D92">
            <w:pPr>
              <w:tabs>
                <w:tab w:val="right" w:leader="dot" w:pos="9356"/>
              </w:tabs>
              <w:spacing w:before="120" w:after="120"/>
              <w:jc w:val="right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Please continue of a separate sheet if necessary</w:t>
            </w:r>
          </w:p>
        </w:tc>
      </w:tr>
    </w:tbl>
    <w:p w:rsidR="00462CAB" w:rsidRDefault="00462CAB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F221C" w:rsidTr="00100E54">
        <w:trPr>
          <w:trHeight w:val="536"/>
        </w:trPr>
        <w:tc>
          <w:tcPr>
            <w:tcW w:w="9747" w:type="dxa"/>
            <w:shd w:val="clear" w:color="auto" w:fill="auto"/>
          </w:tcPr>
          <w:p w:rsidR="00DE2950" w:rsidRPr="00DE2950" w:rsidRDefault="00DE2950" w:rsidP="00DE2950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</w:t>
            </w:r>
            <w:r w:rsidRPr="00DE2950">
              <w:rPr>
                <w:b/>
                <w:i/>
                <w:sz w:val="24"/>
                <w:szCs w:val="24"/>
              </w:rPr>
              <w:t>ollecting</w:t>
            </w:r>
            <w:r>
              <w:rPr>
                <w:b/>
                <w:i/>
                <w:sz w:val="24"/>
                <w:szCs w:val="24"/>
              </w:rPr>
              <w:t xml:space="preserve"> location</w:t>
            </w:r>
          </w:p>
          <w:p w:rsidR="00DE2950" w:rsidRPr="00DE2950" w:rsidRDefault="00DE2950" w:rsidP="00DE2950">
            <w:pPr>
              <w:tabs>
                <w:tab w:val="right" w:leader="dot" w:pos="9356"/>
              </w:tabs>
              <w:spacing w:before="120"/>
            </w:pPr>
            <w:r w:rsidRPr="00DE2950">
              <w:t>Site name:</w:t>
            </w:r>
            <w:r w:rsidRPr="00DE2950">
              <w:tab/>
            </w:r>
          </w:p>
          <w:p w:rsidR="003F221C" w:rsidRDefault="00DE2950" w:rsidP="00DE2950">
            <w:pPr>
              <w:tabs>
                <w:tab w:val="right" w:leader="dot" w:pos="4820"/>
                <w:tab w:val="left" w:pos="5103"/>
                <w:tab w:val="right" w:leader="dot" w:pos="6379"/>
              </w:tabs>
              <w:spacing w:before="120"/>
            </w:pPr>
            <w:r>
              <w:t>Ordnance survey grid reference: NY</w:t>
            </w:r>
            <w:r>
              <w:tab/>
            </w:r>
            <w:r>
              <w:tab/>
            </w:r>
            <w:r>
              <w:tab/>
            </w:r>
            <w:r>
              <w:tab/>
              <w:t>(8 figure)</w:t>
            </w:r>
          </w:p>
          <w:p w:rsidR="00DE2950" w:rsidRPr="00945F34" w:rsidRDefault="00DE2950" w:rsidP="00DE2950">
            <w:pPr>
              <w:spacing w:before="120" w:after="120"/>
            </w:pPr>
            <w:r>
              <w:t>I have marked the collecting area on a copy of the map:</w:t>
            </w:r>
            <w:r>
              <w:tab/>
            </w:r>
            <w:r>
              <w:tab/>
            </w:r>
            <w:r w:rsidRPr="00DE2950">
              <w:rPr>
                <w:b/>
              </w:rPr>
              <w:t>YES</w:t>
            </w:r>
            <w:r>
              <w:t xml:space="preserve"> / </w:t>
            </w:r>
            <w:r w:rsidRPr="00DE2950">
              <w:rPr>
                <w:b/>
              </w:rPr>
              <w:t>NO</w:t>
            </w:r>
          </w:p>
        </w:tc>
      </w:tr>
    </w:tbl>
    <w:p w:rsidR="003C6265" w:rsidRPr="003C6265" w:rsidRDefault="003C6265" w:rsidP="003C6265">
      <w:pPr>
        <w:jc w:val="right"/>
        <w:rPr>
          <w:i/>
        </w:rPr>
      </w:pPr>
      <w:r w:rsidRPr="003C6265">
        <w:rPr>
          <w:i/>
        </w:rPr>
        <w:t>continued overleaf</w:t>
      </w:r>
    </w:p>
    <w:p w:rsidR="00DC249A" w:rsidRDefault="00DC249A" w:rsidP="00D851E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851EB" w:rsidTr="00D851EB">
        <w:trPr>
          <w:trHeight w:val="1529"/>
        </w:trPr>
        <w:tc>
          <w:tcPr>
            <w:tcW w:w="9747" w:type="dxa"/>
            <w:shd w:val="clear" w:color="auto" w:fill="auto"/>
          </w:tcPr>
          <w:p w:rsidR="00D851EB" w:rsidRPr="00D851EB" w:rsidRDefault="00D851EB" w:rsidP="00D851EB">
            <w:pPr>
              <w:spacing w:before="120"/>
              <w:rPr>
                <w:i/>
              </w:rPr>
            </w:pPr>
            <w:r>
              <w:rPr>
                <w:b/>
                <w:i/>
                <w:sz w:val="24"/>
                <w:szCs w:val="24"/>
              </w:rPr>
              <w:t>Timetable</w:t>
            </w:r>
            <w:r>
              <w:rPr>
                <w:b/>
                <w:i/>
                <w:sz w:val="24"/>
                <w:szCs w:val="24"/>
              </w:rPr>
              <w:br/>
            </w:r>
            <w:r w:rsidRPr="00D851EB">
              <w:rPr>
                <w:i/>
                <w:sz w:val="21"/>
                <w:szCs w:val="21"/>
              </w:rPr>
              <w:t>(Please provide as accurate an estimate as possible)</w:t>
            </w:r>
          </w:p>
          <w:p w:rsidR="00D851EB" w:rsidRDefault="00D851EB" w:rsidP="00D851EB">
            <w:pPr>
              <w:tabs>
                <w:tab w:val="right" w:leader="dot" w:pos="9356"/>
              </w:tabs>
              <w:spacing w:before="120"/>
            </w:pPr>
            <w:r>
              <w:t>Date(s) of visit(s)</w:t>
            </w:r>
            <w:r w:rsidRPr="00DE2950">
              <w:t>:</w:t>
            </w:r>
            <w:r w:rsidRPr="00DE2950">
              <w:tab/>
            </w:r>
          </w:p>
          <w:p w:rsidR="00D851EB" w:rsidRPr="00DE2950" w:rsidRDefault="00D851EB" w:rsidP="00D851EB">
            <w:pPr>
              <w:tabs>
                <w:tab w:val="right" w:leader="dot" w:pos="9356"/>
              </w:tabs>
              <w:spacing w:before="120"/>
            </w:pPr>
            <w:r>
              <w:t>Total number of days collecting:</w:t>
            </w:r>
            <w:r>
              <w:tab/>
            </w:r>
          </w:p>
          <w:p w:rsidR="00D851EB" w:rsidRPr="00945F34" w:rsidRDefault="00D851EB" w:rsidP="00D851EB">
            <w:pPr>
              <w:spacing w:before="120" w:after="120"/>
            </w:pPr>
            <w:r w:rsidRPr="00D851EB">
              <w:rPr>
                <w:b/>
                <w:sz w:val="21"/>
                <w:szCs w:val="21"/>
              </w:rPr>
              <w:t>Please note that collectors in the Am</w:t>
            </w:r>
            <w:r>
              <w:rPr>
                <w:b/>
                <w:sz w:val="21"/>
                <w:szCs w:val="21"/>
              </w:rPr>
              <w:t xml:space="preserve">ber Zone must notify the LDNPA </w:t>
            </w:r>
            <w:r w:rsidRPr="00D851EB">
              <w:rPr>
                <w:b/>
                <w:sz w:val="21"/>
                <w:szCs w:val="21"/>
              </w:rPr>
              <w:t>when they are on site</w:t>
            </w:r>
            <w:r>
              <w:t>.</w:t>
            </w:r>
          </w:p>
        </w:tc>
      </w:tr>
    </w:tbl>
    <w:p w:rsidR="00D851EB" w:rsidRDefault="00D851EB" w:rsidP="00D851E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851EB" w:rsidTr="00D851EB">
        <w:tc>
          <w:tcPr>
            <w:tcW w:w="9747" w:type="dxa"/>
            <w:shd w:val="clear" w:color="auto" w:fill="auto"/>
          </w:tcPr>
          <w:p w:rsidR="00D851EB" w:rsidRPr="007A1FF3" w:rsidRDefault="00D851EB" w:rsidP="00D851EB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Identification and storage</w:t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 xml:space="preserve">Name of person or institution </w:t>
            </w:r>
            <w:r>
              <w:br/>
              <w:t>carrying out identification of minerals: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Position: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Address: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4253"/>
                <w:tab w:val="left" w:pos="4536"/>
                <w:tab w:val="left" w:pos="5812"/>
                <w:tab w:val="right" w:leader="dot" w:pos="9356"/>
              </w:tabs>
              <w:spacing w:before="120" w:after="120"/>
              <w:ind w:right="-2"/>
            </w:pPr>
            <w:r>
              <w:t>Postcode:</w:t>
            </w:r>
            <w:r>
              <w:tab/>
            </w:r>
            <w:r>
              <w:tab/>
            </w:r>
            <w:r>
              <w:tab/>
              <w:t>Telephone: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Email:</w:t>
            </w:r>
            <w:r>
              <w:tab/>
            </w:r>
            <w:r>
              <w:tab/>
            </w:r>
          </w:p>
          <w:p w:rsidR="00D851EB" w:rsidRPr="00945F34" w:rsidRDefault="00D851EB" w:rsidP="00D851EB">
            <w:pPr>
              <w:tabs>
                <w:tab w:val="left" w:pos="2127"/>
                <w:tab w:val="right" w:leader="dot" w:pos="9356"/>
              </w:tabs>
              <w:spacing w:before="120" w:after="120"/>
            </w:pPr>
            <w:r>
              <w:t>Location where samples will be stored:</w:t>
            </w:r>
            <w:r>
              <w:tab/>
            </w:r>
            <w:r>
              <w:tab/>
            </w:r>
          </w:p>
        </w:tc>
      </w:tr>
    </w:tbl>
    <w:p w:rsidR="00D851EB" w:rsidRDefault="00D851EB" w:rsidP="00D851E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851EB" w:rsidTr="00D851EB">
        <w:tc>
          <w:tcPr>
            <w:tcW w:w="9747" w:type="dxa"/>
            <w:shd w:val="clear" w:color="auto" w:fill="auto"/>
          </w:tcPr>
          <w:p w:rsidR="00D851EB" w:rsidRPr="007A1FF3" w:rsidRDefault="00D851EB" w:rsidP="00D851EB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Referee</w:t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Name: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Position: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Address:</w:t>
            </w: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ab/>
            </w:r>
            <w:r>
              <w:tab/>
            </w:r>
          </w:p>
          <w:p w:rsidR="00D851EB" w:rsidRDefault="00D851EB" w:rsidP="00D851EB">
            <w:pPr>
              <w:tabs>
                <w:tab w:val="left" w:pos="1276"/>
                <w:tab w:val="right" w:leader="dot" w:pos="4253"/>
                <w:tab w:val="left" w:pos="4536"/>
                <w:tab w:val="left" w:pos="5812"/>
                <w:tab w:val="right" w:leader="dot" w:pos="9356"/>
              </w:tabs>
              <w:spacing w:before="120" w:after="120"/>
              <w:ind w:right="-2"/>
            </w:pPr>
            <w:r>
              <w:t>Postcode:</w:t>
            </w:r>
            <w:r>
              <w:tab/>
            </w:r>
            <w:r>
              <w:tab/>
            </w:r>
            <w:r>
              <w:tab/>
              <w:t>Telephone:</w:t>
            </w:r>
            <w:r>
              <w:tab/>
            </w:r>
            <w:r>
              <w:tab/>
            </w:r>
          </w:p>
          <w:p w:rsidR="00D851EB" w:rsidRPr="00945F34" w:rsidRDefault="00D851EB" w:rsidP="00D851EB">
            <w:pPr>
              <w:tabs>
                <w:tab w:val="left" w:pos="1276"/>
                <w:tab w:val="right" w:leader="dot" w:pos="9356"/>
              </w:tabs>
              <w:spacing w:before="120" w:after="120"/>
              <w:ind w:right="-2"/>
            </w:pPr>
            <w:r>
              <w:t>Email:</w:t>
            </w:r>
            <w:r>
              <w:tab/>
            </w:r>
            <w:r>
              <w:tab/>
            </w:r>
          </w:p>
        </w:tc>
      </w:tr>
    </w:tbl>
    <w:p w:rsidR="00D851EB" w:rsidRPr="00D851EB" w:rsidRDefault="00D851EB" w:rsidP="00D851E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C249A" w:rsidTr="00430BE6">
        <w:trPr>
          <w:trHeight w:val="1671"/>
        </w:trPr>
        <w:tc>
          <w:tcPr>
            <w:tcW w:w="9747" w:type="dxa"/>
            <w:shd w:val="clear" w:color="auto" w:fill="auto"/>
          </w:tcPr>
          <w:p w:rsidR="00DC249A" w:rsidRPr="007A1FF3" w:rsidRDefault="00DC249A" w:rsidP="00DC249A">
            <w:pPr>
              <w:spacing w:before="120"/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br w:type="page"/>
            </w:r>
            <w:r w:rsidRPr="007A1FF3">
              <w:rPr>
                <w:b/>
                <w:i/>
                <w:sz w:val="24"/>
                <w:szCs w:val="24"/>
              </w:rPr>
              <w:t>Signature</w:t>
            </w:r>
          </w:p>
          <w:p w:rsidR="00DC249A" w:rsidRDefault="00DC249A" w:rsidP="00DC249A">
            <w:pPr>
              <w:spacing w:before="120"/>
            </w:pPr>
            <w:r w:rsidRPr="00DC249A">
              <w:t>I agree:</w:t>
            </w:r>
          </w:p>
          <w:p w:rsidR="00DC249A" w:rsidRDefault="00DC249A" w:rsidP="00195BE0">
            <w:pPr>
              <w:numPr>
                <w:ilvl w:val="0"/>
                <w:numId w:val="1"/>
              </w:numPr>
              <w:spacing w:before="60" w:after="60"/>
              <w:ind w:left="284" w:hanging="284"/>
            </w:pPr>
            <w:r>
              <w:t>to comply with the Lake District National Park Code of Conduct for Mineral Collecting;</w:t>
            </w:r>
          </w:p>
          <w:p w:rsidR="00DC249A" w:rsidRDefault="00DC249A" w:rsidP="00195BE0">
            <w:pPr>
              <w:numPr>
                <w:ilvl w:val="0"/>
                <w:numId w:val="1"/>
              </w:numPr>
              <w:spacing w:before="60" w:after="60"/>
              <w:ind w:left="284" w:hanging="284"/>
            </w:pPr>
            <w:r>
              <w:t xml:space="preserve">to notify the National Park Authority </w:t>
            </w:r>
            <w:r w:rsidR="00D851EB">
              <w:t>on all occasions when I am collecting in the Amber Zone</w:t>
            </w:r>
            <w:r>
              <w:t>;</w:t>
            </w:r>
          </w:p>
          <w:p w:rsidR="00DC249A" w:rsidRPr="00430BE6" w:rsidRDefault="00DC249A" w:rsidP="00195BE0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</w:rPr>
            </w:pPr>
            <w:r w:rsidRPr="00430BE6">
              <w:rPr>
                <w:b/>
              </w:rPr>
              <w:t xml:space="preserve">to restrict my collecting to the </w:t>
            </w:r>
            <w:r w:rsidR="00430BE6" w:rsidRPr="00430BE6">
              <w:rPr>
                <w:b/>
              </w:rPr>
              <w:t>areas specified in this application</w:t>
            </w:r>
            <w:r w:rsidR="00826288" w:rsidRPr="00430BE6">
              <w:rPr>
                <w:b/>
              </w:rPr>
              <w:t>;</w:t>
            </w:r>
          </w:p>
          <w:p w:rsidR="00826288" w:rsidRDefault="00826288" w:rsidP="00195BE0">
            <w:pPr>
              <w:numPr>
                <w:ilvl w:val="0"/>
                <w:numId w:val="1"/>
              </w:numPr>
              <w:spacing w:before="60" w:after="60"/>
              <w:ind w:left="284" w:hanging="284"/>
            </w:pPr>
            <w:r>
              <w:t>to carry my permit when collecting minerals;</w:t>
            </w:r>
          </w:p>
          <w:p w:rsidR="00430BE6" w:rsidRDefault="00430BE6" w:rsidP="00195BE0">
            <w:pPr>
              <w:numPr>
                <w:ilvl w:val="0"/>
                <w:numId w:val="1"/>
              </w:numPr>
              <w:spacing w:before="60" w:after="60"/>
              <w:ind w:left="284" w:hanging="284"/>
            </w:pPr>
            <w:r>
              <w:t>to return any collected samples to the LDNPA if so requested, for research or curation;</w:t>
            </w:r>
          </w:p>
          <w:p w:rsidR="00826288" w:rsidRDefault="00826288" w:rsidP="00195BE0">
            <w:pPr>
              <w:numPr>
                <w:ilvl w:val="0"/>
                <w:numId w:val="1"/>
              </w:numPr>
              <w:spacing w:before="60" w:after="60"/>
              <w:ind w:left="284" w:hanging="284"/>
            </w:pPr>
            <w:r>
              <w:t xml:space="preserve">to supply a short report of my activities, including identification of all mineral samples, to the </w:t>
            </w:r>
            <w:r w:rsidR="00430BE6">
              <w:t>LDNPA</w:t>
            </w:r>
            <w:r>
              <w:t xml:space="preserve"> within 12 months of the end of the fieldwork.*</w:t>
            </w:r>
          </w:p>
          <w:p w:rsidR="00826288" w:rsidRDefault="00826288" w:rsidP="00826288">
            <w:pPr>
              <w:spacing w:before="120"/>
            </w:pPr>
          </w:p>
          <w:p w:rsidR="00826288" w:rsidRPr="00DC249A" w:rsidRDefault="00A65E3C" w:rsidP="00525614">
            <w:pPr>
              <w:tabs>
                <w:tab w:val="left" w:pos="1134"/>
                <w:tab w:val="right" w:leader="dot" w:pos="5529"/>
                <w:tab w:val="left" w:pos="5670"/>
                <w:tab w:val="left" w:pos="6379"/>
                <w:tab w:val="right" w:leader="dot" w:pos="9356"/>
              </w:tabs>
              <w:spacing w:before="120" w:after="120"/>
            </w:pPr>
            <w:r>
              <w:t>Signature:</w:t>
            </w:r>
            <w:r>
              <w:tab/>
            </w:r>
            <w:r>
              <w:tab/>
            </w:r>
            <w:r>
              <w:tab/>
              <w:t>Date:</w:t>
            </w:r>
            <w:r>
              <w:tab/>
            </w:r>
            <w:r>
              <w:tab/>
            </w:r>
          </w:p>
        </w:tc>
      </w:tr>
    </w:tbl>
    <w:p w:rsidR="003F221C" w:rsidRPr="003C6265" w:rsidRDefault="003C6265" w:rsidP="003C6265">
      <w:pPr>
        <w:jc w:val="right"/>
      </w:pPr>
      <w:r>
        <w:t>continued overleaf</w:t>
      </w:r>
    </w:p>
    <w:p w:rsidR="00525614" w:rsidRDefault="00525614">
      <w:pPr>
        <w:rPr>
          <w:b/>
        </w:rPr>
      </w:pPr>
      <w:r>
        <w:rPr>
          <w:b/>
        </w:rPr>
        <w:t xml:space="preserve">Please note: Permits for collecting in the </w:t>
      </w:r>
      <w:r w:rsidR="00430BE6">
        <w:rPr>
          <w:b/>
        </w:rPr>
        <w:t>Amber</w:t>
      </w:r>
      <w:r>
        <w:rPr>
          <w:b/>
        </w:rPr>
        <w:t xml:space="preserve"> Zone are issued to individuals for the </w:t>
      </w:r>
      <w:r w:rsidR="00100E54">
        <w:rPr>
          <w:b/>
        </w:rPr>
        <w:t>period of one</w:t>
      </w:r>
      <w:r>
        <w:rPr>
          <w:b/>
        </w:rPr>
        <w:t xml:space="preserve"> calendar year.</w:t>
      </w:r>
      <w:r w:rsidR="00100E54">
        <w:rPr>
          <w:b/>
        </w:rPr>
        <w:t xml:space="preserve"> The deadline for applications for permits in each calendar year is the end of the previous December</w:t>
      </w:r>
      <w:r>
        <w:rPr>
          <w:b/>
        </w:rPr>
        <w:t>.</w:t>
      </w:r>
    </w:p>
    <w:p w:rsidR="00525614" w:rsidRDefault="00525614">
      <w:pPr>
        <w:rPr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25614" w:rsidTr="00B76E9B">
        <w:trPr>
          <w:trHeight w:val="3122"/>
        </w:trPr>
        <w:tc>
          <w:tcPr>
            <w:tcW w:w="9747" w:type="dxa"/>
            <w:shd w:val="clear" w:color="auto" w:fill="auto"/>
          </w:tcPr>
          <w:p w:rsidR="00525614" w:rsidRPr="007A1FF3" w:rsidRDefault="00525614" w:rsidP="00525614">
            <w:pPr>
              <w:spacing w:before="120"/>
              <w:rPr>
                <w:b/>
                <w:i/>
                <w:sz w:val="24"/>
                <w:szCs w:val="24"/>
              </w:rPr>
            </w:pPr>
            <w:r w:rsidRPr="007A1FF3">
              <w:rPr>
                <w:b/>
                <w:i/>
              </w:rPr>
              <w:br w:type="page"/>
            </w:r>
            <w:r w:rsidRPr="007A1FF3">
              <w:rPr>
                <w:b/>
                <w:i/>
                <w:sz w:val="24"/>
                <w:szCs w:val="24"/>
              </w:rPr>
              <w:t>Please return this form to:</w:t>
            </w:r>
          </w:p>
          <w:p w:rsidR="00D960DA" w:rsidRDefault="00525614" w:rsidP="00D960DA">
            <w:pPr>
              <w:spacing w:before="120"/>
              <w:rPr>
                <w:sz w:val="24"/>
                <w:szCs w:val="24"/>
              </w:rPr>
            </w:pPr>
            <w:r w:rsidRPr="00525614">
              <w:rPr>
                <w:sz w:val="24"/>
                <w:szCs w:val="24"/>
              </w:rPr>
              <w:t>Assistant Surveyor</w:t>
            </w:r>
            <w:r w:rsidR="00D960DA">
              <w:rPr>
                <w:sz w:val="24"/>
                <w:szCs w:val="24"/>
              </w:rPr>
              <w:br/>
            </w:r>
            <w:r w:rsidRPr="00525614">
              <w:rPr>
                <w:sz w:val="24"/>
                <w:szCs w:val="24"/>
              </w:rPr>
              <w:t>Lake District National Park Authority</w:t>
            </w:r>
            <w:r w:rsidR="00D960DA">
              <w:rPr>
                <w:sz w:val="24"/>
                <w:szCs w:val="24"/>
              </w:rPr>
              <w:br/>
              <w:t>Murley Moss</w:t>
            </w:r>
            <w:r w:rsidR="00D960DA">
              <w:rPr>
                <w:sz w:val="24"/>
                <w:szCs w:val="24"/>
              </w:rPr>
              <w:br/>
              <w:t>Oxenholme Road</w:t>
            </w:r>
            <w:r w:rsidR="00D960DA">
              <w:rPr>
                <w:sz w:val="24"/>
                <w:szCs w:val="24"/>
              </w:rPr>
              <w:br/>
              <w:t>KENDAL</w:t>
            </w:r>
            <w:r w:rsidR="00D960DA">
              <w:rPr>
                <w:sz w:val="24"/>
                <w:szCs w:val="24"/>
              </w:rPr>
              <w:br/>
              <w:t>LA9 7RL</w:t>
            </w:r>
          </w:p>
          <w:p w:rsidR="00D960DA" w:rsidRDefault="00D960DA" w:rsidP="00D960DA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  <w:r>
              <w:rPr>
                <w:sz w:val="24"/>
                <w:szCs w:val="24"/>
              </w:rPr>
              <w:tab/>
              <w:t>01539 724555</w:t>
            </w:r>
          </w:p>
          <w:p w:rsidR="00D960DA" w:rsidRPr="00DC249A" w:rsidRDefault="00D960DA" w:rsidP="002E733F">
            <w:pPr>
              <w:spacing w:before="120"/>
            </w:pPr>
            <w:r>
              <w:t>Email:</w:t>
            </w:r>
            <w:r>
              <w:tab/>
            </w:r>
            <w:r>
              <w:tab/>
            </w:r>
            <w:r w:rsidR="002E733F">
              <w:t>paul.robinson</w:t>
            </w:r>
            <w:r>
              <w:t>@lakedistrict.gov.uk</w:t>
            </w:r>
          </w:p>
        </w:tc>
      </w:tr>
    </w:tbl>
    <w:p w:rsidR="00525614" w:rsidRDefault="00525614">
      <w:pPr>
        <w:rPr>
          <w:b/>
        </w:rPr>
      </w:pPr>
    </w:p>
    <w:p w:rsidR="00D960DA" w:rsidRDefault="00D960DA" w:rsidP="00D960DA">
      <w:pPr>
        <w:ind w:left="142" w:hanging="142"/>
      </w:pPr>
      <w:r w:rsidRPr="00D960DA">
        <w:t>* Further copies</w:t>
      </w:r>
      <w:r>
        <w:t xml:space="preserve"> of this form, the map indicating Green, Amber and Red Zones and guidance on the content of reports can be found on the LDNPA website: </w:t>
      </w:r>
    </w:p>
    <w:p w:rsidR="004147A3" w:rsidRDefault="00CD00C9" w:rsidP="004147A3">
      <w:pPr>
        <w:ind w:left="142"/>
      </w:pPr>
      <w:hyperlink r:id="rId9" w:history="1">
        <w:r w:rsidR="004147A3" w:rsidRPr="002D674E">
          <w:rPr>
            <w:rStyle w:val="Hyperlink"/>
          </w:rPr>
          <w:t>http://www.lakedistrict.gov.uk/learning/geology/caldbeckminerals</w:t>
        </w:r>
      </w:hyperlink>
    </w:p>
    <w:p w:rsidR="004147A3" w:rsidRDefault="004147A3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7A6F4D" w:rsidRDefault="007A6F4D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3C6265" w:rsidRDefault="003C6265" w:rsidP="00D960DA">
      <w:pPr>
        <w:ind w:left="142" w:hanging="142"/>
      </w:pPr>
    </w:p>
    <w:p w:rsidR="007A6F4D" w:rsidRPr="00D960DA" w:rsidRDefault="007A6F4D" w:rsidP="007A6F4D">
      <w:pPr>
        <w:ind w:left="142" w:hanging="142"/>
        <w:jc w:val="right"/>
      </w:pPr>
      <w:r>
        <w:t xml:space="preserve">Updated </w:t>
      </w:r>
      <w:r w:rsidR="007C34A6">
        <w:t>August 2019</w:t>
      </w:r>
    </w:p>
    <w:sectPr w:rsidR="007A6F4D" w:rsidRPr="00D960DA" w:rsidSect="002575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6D" w:rsidRDefault="003E006D" w:rsidP="00D851EB">
      <w:r>
        <w:separator/>
      </w:r>
    </w:p>
  </w:endnote>
  <w:endnote w:type="continuationSeparator" w:id="0">
    <w:p w:rsidR="003E006D" w:rsidRDefault="003E006D" w:rsidP="00D8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6D" w:rsidRDefault="003E006D" w:rsidP="00D851EB">
      <w:r>
        <w:separator/>
      </w:r>
    </w:p>
  </w:footnote>
  <w:footnote w:type="continuationSeparator" w:id="0">
    <w:p w:rsidR="003E006D" w:rsidRDefault="003E006D" w:rsidP="00D8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32D26"/>
    <w:multiLevelType w:val="hybridMultilevel"/>
    <w:tmpl w:val="9BB27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34"/>
    <w:rsid w:val="00042FE3"/>
    <w:rsid w:val="000453A6"/>
    <w:rsid w:val="00052B34"/>
    <w:rsid w:val="000549F9"/>
    <w:rsid w:val="00100E54"/>
    <w:rsid w:val="001268F2"/>
    <w:rsid w:val="00161C5A"/>
    <w:rsid w:val="00195BE0"/>
    <w:rsid w:val="001D5CF4"/>
    <w:rsid w:val="001E346F"/>
    <w:rsid w:val="00201AF7"/>
    <w:rsid w:val="002134F2"/>
    <w:rsid w:val="00244307"/>
    <w:rsid w:val="0025751A"/>
    <w:rsid w:val="00270A7D"/>
    <w:rsid w:val="00286F6C"/>
    <w:rsid w:val="00291370"/>
    <w:rsid w:val="002C12B6"/>
    <w:rsid w:val="002E704D"/>
    <w:rsid w:val="002E733F"/>
    <w:rsid w:val="00343C14"/>
    <w:rsid w:val="003C6265"/>
    <w:rsid w:val="003E006D"/>
    <w:rsid w:val="003F221C"/>
    <w:rsid w:val="00401C2D"/>
    <w:rsid w:val="004147A3"/>
    <w:rsid w:val="00430BE6"/>
    <w:rsid w:val="00462CAB"/>
    <w:rsid w:val="004D280F"/>
    <w:rsid w:val="004D52D6"/>
    <w:rsid w:val="004F240E"/>
    <w:rsid w:val="004F6E14"/>
    <w:rsid w:val="00522EA7"/>
    <w:rsid w:val="00525614"/>
    <w:rsid w:val="0055526D"/>
    <w:rsid w:val="00590FC0"/>
    <w:rsid w:val="005F358C"/>
    <w:rsid w:val="00607371"/>
    <w:rsid w:val="00640DE0"/>
    <w:rsid w:val="00695056"/>
    <w:rsid w:val="006955EE"/>
    <w:rsid w:val="006B201B"/>
    <w:rsid w:val="006C0FD8"/>
    <w:rsid w:val="006E28E9"/>
    <w:rsid w:val="00721B68"/>
    <w:rsid w:val="00746D6D"/>
    <w:rsid w:val="00754471"/>
    <w:rsid w:val="00783367"/>
    <w:rsid w:val="007A1FF3"/>
    <w:rsid w:val="007A6F4D"/>
    <w:rsid w:val="007C34A6"/>
    <w:rsid w:val="007E71FD"/>
    <w:rsid w:val="00817174"/>
    <w:rsid w:val="00826288"/>
    <w:rsid w:val="00837460"/>
    <w:rsid w:val="008A14CD"/>
    <w:rsid w:val="008B57ED"/>
    <w:rsid w:val="008C6DB7"/>
    <w:rsid w:val="00913B1A"/>
    <w:rsid w:val="00921563"/>
    <w:rsid w:val="00945F34"/>
    <w:rsid w:val="00953A30"/>
    <w:rsid w:val="00954030"/>
    <w:rsid w:val="00A1108B"/>
    <w:rsid w:val="00A65E3C"/>
    <w:rsid w:val="00A72610"/>
    <w:rsid w:val="00A9033F"/>
    <w:rsid w:val="00A91AC5"/>
    <w:rsid w:val="00AE051D"/>
    <w:rsid w:val="00AE7053"/>
    <w:rsid w:val="00B1739A"/>
    <w:rsid w:val="00B64F87"/>
    <w:rsid w:val="00B76E9B"/>
    <w:rsid w:val="00BC25F7"/>
    <w:rsid w:val="00C56550"/>
    <w:rsid w:val="00CA3A20"/>
    <w:rsid w:val="00CC2407"/>
    <w:rsid w:val="00CD00C9"/>
    <w:rsid w:val="00CF6B30"/>
    <w:rsid w:val="00D26D92"/>
    <w:rsid w:val="00D851EB"/>
    <w:rsid w:val="00D960DA"/>
    <w:rsid w:val="00DC249A"/>
    <w:rsid w:val="00DD35D7"/>
    <w:rsid w:val="00DE2950"/>
    <w:rsid w:val="00DF5A8E"/>
    <w:rsid w:val="00E1786D"/>
    <w:rsid w:val="00E26E5F"/>
    <w:rsid w:val="00E604D9"/>
    <w:rsid w:val="00E62253"/>
    <w:rsid w:val="00E70E91"/>
    <w:rsid w:val="00E878E5"/>
    <w:rsid w:val="00F75F9E"/>
    <w:rsid w:val="00FB269C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F24DA-13AA-4194-AB79-CF2F250B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F2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rsid w:val="00945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5F3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45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147A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851EB"/>
    <w:rPr>
      <w:sz w:val="20"/>
      <w:szCs w:val="20"/>
    </w:rPr>
  </w:style>
  <w:style w:type="character" w:customStyle="1" w:styleId="FootnoteTextChar">
    <w:name w:val="Footnote Text Char"/>
    <w:link w:val="FootnoteText"/>
    <w:rsid w:val="00D851EB"/>
    <w:rPr>
      <w:rFonts w:ascii="Arial" w:hAnsi="Arial"/>
      <w:lang w:eastAsia="en-US"/>
    </w:rPr>
  </w:style>
  <w:style w:type="character" w:styleId="FootnoteReference">
    <w:name w:val="footnote reference"/>
    <w:rsid w:val="00D851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kedistrict.gov.uk/learning/geology/caldbeckminer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2FBBD-A18E-4EF3-A38F-D3164AB9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LDNPA</Company>
  <LinksUpToDate>false</LinksUpToDate>
  <CharactersWithSpaces>2797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http://www.lakedistrict.gov.uk/learning/geology/caldbeckminerals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Sleath</dc:creator>
  <cp:keywords/>
  <dc:description/>
  <cp:lastModifiedBy>Janice Speight</cp:lastModifiedBy>
  <cp:revision>2</cp:revision>
  <cp:lastPrinted>2012-11-09T14:07:00Z</cp:lastPrinted>
  <dcterms:created xsi:type="dcterms:W3CDTF">2019-08-22T09:54:00Z</dcterms:created>
  <dcterms:modified xsi:type="dcterms:W3CDTF">2019-08-22T09:54:00Z</dcterms:modified>
</cp:coreProperties>
</file>